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D43" w:rsidRPr="0011187A" w:rsidRDefault="00426D43" w:rsidP="0011187A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1187A" w:rsidRDefault="00426D43" w:rsidP="0011187A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187A">
        <w:rPr>
          <w:rFonts w:ascii="Times New Roman" w:hAnsi="Times New Roman"/>
          <w:b/>
          <w:sz w:val="28"/>
          <w:szCs w:val="28"/>
        </w:rPr>
        <w:t>Информация о принятых решениях и мерах по внесенным контрольно-счетным органом субъекта Россий</w:t>
      </w:r>
      <w:r w:rsidR="0011187A">
        <w:rPr>
          <w:rFonts w:ascii="Times New Roman" w:hAnsi="Times New Roman"/>
          <w:b/>
          <w:sz w:val="28"/>
          <w:szCs w:val="28"/>
        </w:rPr>
        <w:t>ской Федерации представлениям и </w:t>
      </w:r>
      <w:r w:rsidRPr="0011187A">
        <w:rPr>
          <w:rFonts w:ascii="Times New Roman" w:hAnsi="Times New Roman"/>
          <w:b/>
          <w:sz w:val="28"/>
          <w:szCs w:val="28"/>
        </w:rPr>
        <w:t>предписаниям по результатам проведенного контрольного мероприятия «</w:t>
      </w:r>
      <w:r w:rsidR="005E5340" w:rsidRPr="0011187A">
        <w:rPr>
          <w:rFonts w:ascii="Times New Roman" w:hAnsi="Times New Roman"/>
          <w:b/>
          <w:sz w:val="28"/>
          <w:szCs w:val="28"/>
        </w:rPr>
        <w:t>Проверка законности и эффективности использования межбюджетных трансфертов, предоставленных из областного бюджета бюджету мун</w:t>
      </w:r>
      <w:r w:rsidR="00017E19" w:rsidRPr="0011187A">
        <w:rPr>
          <w:rFonts w:ascii="Times New Roman" w:hAnsi="Times New Roman"/>
          <w:b/>
          <w:sz w:val="28"/>
          <w:szCs w:val="28"/>
        </w:rPr>
        <w:t>иципального образования «Город Шахты</w:t>
      </w:r>
      <w:r w:rsidR="005E5340" w:rsidRPr="0011187A">
        <w:rPr>
          <w:rFonts w:ascii="Times New Roman" w:hAnsi="Times New Roman"/>
          <w:b/>
          <w:sz w:val="28"/>
          <w:szCs w:val="28"/>
        </w:rPr>
        <w:t>», а также соблюдения органами местного самоуправления условий их получения»</w:t>
      </w:r>
    </w:p>
    <w:p w:rsidR="00426D43" w:rsidRPr="0011187A" w:rsidRDefault="0011187A" w:rsidP="0011187A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за 2024 и 2025 </w:t>
      </w:r>
      <w:r w:rsidR="005E5340" w:rsidRPr="0011187A">
        <w:rPr>
          <w:rFonts w:ascii="Times New Roman" w:hAnsi="Times New Roman"/>
          <w:b/>
          <w:sz w:val="28"/>
          <w:szCs w:val="28"/>
        </w:rPr>
        <w:t>годы</w:t>
      </w:r>
    </w:p>
    <w:p w:rsidR="00426D43" w:rsidRPr="0011187A" w:rsidRDefault="00426D43" w:rsidP="0011187A">
      <w:pPr>
        <w:widowControl w:val="0"/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6D43" w:rsidRPr="0011187A" w:rsidRDefault="00426D43" w:rsidP="00426D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87A">
        <w:rPr>
          <w:rFonts w:ascii="Times New Roman" w:hAnsi="Times New Roman" w:cs="Times New Roman"/>
          <w:b/>
          <w:sz w:val="28"/>
          <w:szCs w:val="28"/>
        </w:rPr>
        <w:t>а)</w:t>
      </w:r>
      <w:r w:rsidRPr="0011187A">
        <w:rPr>
          <w:rFonts w:ascii="Times New Roman" w:hAnsi="Times New Roman" w:cs="Times New Roman"/>
          <w:sz w:val="28"/>
          <w:szCs w:val="28"/>
        </w:rPr>
        <w:t xml:space="preserve"> наименование </w:t>
      </w:r>
      <w:r w:rsidRPr="0011187A">
        <w:rPr>
          <w:rFonts w:ascii="Times New Roman" w:hAnsi="Times New Roman"/>
          <w:sz w:val="28"/>
          <w:szCs w:val="28"/>
        </w:rPr>
        <w:t xml:space="preserve">контрольного мероприятия - </w:t>
      </w:r>
      <w:r w:rsidR="005E5340" w:rsidRPr="0011187A">
        <w:rPr>
          <w:rFonts w:ascii="Times New Roman" w:hAnsi="Times New Roman"/>
          <w:sz w:val="28"/>
          <w:szCs w:val="28"/>
        </w:rPr>
        <w:t>про</w:t>
      </w:r>
      <w:r w:rsidR="0011187A">
        <w:rPr>
          <w:rFonts w:ascii="Times New Roman" w:hAnsi="Times New Roman"/>
          <w:sz w:val="28"/>
          <w:szCs w:val="28"/>
        </w:rPr>
        <w:t>верка законности и </w:t>
      </w:r>
      <w:r w:rsidR="005E5340" w:rsidRPr="0011187A">
        <w:rPr>
          <w:rFonts w:ascii="Times New Roman" w:hAnsi="Times New Roman"/>
          <w:sz w:val="28"/>
          <w:szCs w:val="28"/>
        </w:rPr>
        <w:t>эффективности использования межбюджетных трансфертов, предоставленных из областного бюджета бюджету мун</w:t>
      </w:r>
      <w:r w:rsidR="00017E19" w:rsidRPr="0011187A">
        <w:rPr>
          <w:rFonts w:ascii="Times New Roman" w:hAnsi="Times New Roman"/>
          <w:sz w:val="28"/>
          <w:szCs w:val="28"/>
        </w:rPr>
        <w:t>иципального образования «Город Шахты</w:t>
      </w:r>
      <w:r w:rsidR="005E5340" w:rsidRPr="0011187A">
        <w:rPr>
          <w:rFonts w:ascii="Times New Roman" w:hAnsi="Times New Roman"/>
          <w:sz w:val="28"/>
          <w:szCs w:val="28"/>
        </w:rPr>
        <w:t>», а</w:t>
      </w:r>
      <w:r w:rsidR="0011187A">
        <w:rPr>
          <w:rFonts w:ascii="Times New Roman" w:hAnsi="Times New Roman"/>
          <w:sz w:val="28"/>
          <w:szCs w:val="28"/>
        </w:rPr>
        <w:t> </w:t>
      </w:r>
      <w:r w:rsidR="005E5340" w:rsidRPr="0011187A">
        <w:rPr>
          <w:rFonts w:ascii="Times New Roman" w:hAnsi="Times New Roman"/>
          <w:sz w:val="28"/>
          <w:szCs w:val="28"/>
        </w:rPr>
        <w:t>также соблюдения органами местного самоуправления условий их получения</w:t>
      </w:r>
      <w:r w:rsidRPr="0011187A">
        <w:rPr>
          <w:rFonts w:ascii="Times New Roman" w:hAnsi="Times New Roman"/>
          <w:sz w:val="28"/>
          <w:szCs w:val="28"/>
        </w:rPr>
        <w:t>;</w:t>
      </w:r>
    </w:p>
    <w:p w:rsidR="00426D43" w:rsidRPr="00F41D6B" w:rsidRDefault="00426D43" w:rsidP="00426D43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1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</w:t>
      </w:r>
      <w:r w:rsidRPr="00111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основание для проведения </w:t>
      </w:r>
      <w:r w:rsidRPr="001118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мероприятия</w:t>
      </w:r>
      <w:r w:rsidRPr="00111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5E5340" w:rsidRPr="00111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="00111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5E5340" w:rsidRPr="00111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плана работы Контрольно-счетной палаты Ростовской области на 2025</w:t>
      </w:r>
      <w:r w:rsidR="00111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5E5340" w:rsidRPr="00111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год,</w:t>
      </w:r>
      <w:r w:rsidR="005E5340" w:rsidRPr="005E53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утвержденного приказом Контрольно-счетной палаты Ростовско</w:t>
      </w:r>
      <w:r w:rsidR="00111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области от 24.12.2024 № </w:t>
      </w:r>
      <w:r w:rsidR="005E53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98-О;</w:t>
      </w:r>
    </w:p>
    <w:p w:rsidR="00054334" w:rsidRPr="00F41D6B" w:rsidRDefault="00426D43" w:rsidP="002A746F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1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в)</w:t>
      </w:r>
      <w:r w:rsidR="00680A26" w:rsidRPr="00F41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2A746F"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ходе контрольного мероприятия и в рамках направленн</w:t>
      </w:r>
      <w:r w:rsidR="005E53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2A746F"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Контрольно-счетной палатой Ростовской области представлен</w:t>
      </w:r>
      <w:r w:rsidR="005E53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</w:t>
      </w:r>
      <w:r w:rsidR="002A746F"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проверенными объектами проведена работа по ус</w:t>
      </w:r>
      <w:r w:rsidR="00111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транению выявленных нарушений и </w:t>
      </w:r>
      <w:r w:rsidR="002A746F"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недостатков</w:t>
      </w:r>
      <w:r w:rsidR="00111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17E19" w:rsidRPr="00017E19" w:rsidRDefault="00017E19" w:rsidP="00017E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факту завышения стоимости выполненных работ в связи с завышением расценок на сумму 46,3</w:t>
      </w:r>
      <w:r w:rsidR="0011187A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тыс. </w:t>
      </w: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при выполнении работ по благоустройству общест</w:t>
      </w:r>
      <w:r w:rsidR="001118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венной территории «Сквер ДК им. </w:t>
      </w: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Чиха – бульвар Аллейный», по капитальному ремонту МБОУ г.</w:t>
      </w:r>
      <w:r w:rsidR="0011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Шахты «Гимназия имени А.С. Пушкина», </w:t>
      </w: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расположенному по</w:t>
      </w:r>
      <w:r w:rsidR="0011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адресу: Ростовская область, г. </w:t>
      </w: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r w:rsidR="0011187A">
        <w:rPr>
          <w:rFonts w:ascii="Times New Roman" w:eastAsia="Times New Roman" w:hAnsi="Times New Roman" w:cs="Times New Roman"/>
          <w:sz w:val="28"/>
          <w:szCs w:val="28"/>
          <w:lang w:eastAsia="ru-RU"/>
        </w:rPr>
        <w:t>хты, проспект Победа Революции, </w:t>
      </w: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105, </w:t>
      </w:r>
      <w:r w:rsidR="001118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в размере 46,3 тыс. </w:t>
      </w: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возвращена в областной бюджет </w:t>
      </w: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лицевой счет министерства жилищно-коммунального хозяйства. По незавершенным строительством объектам представлены документы, подтверждающие устранение завышения стоимости выполненных работ на общую сумму 2 584,8</w:t>
      </w:r>
      <w:r w:rsidR="0011187A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тыс. рублей.</w:t>
      </w:r>
    </w:p>
    <w:p w:rsidR="00017E19" w:rsidRPr="00017E19" w:rsidRDefault="00017E19" w:rsidP="00017E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устранения нарушения по неэффективному расходованию бюджетных средств на установку системы </w:t>
      </w:r>
      <w:r w:rsidR="00B4045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видеонаблюдения в сумме 1 433,6 тыс. </w:t>
      </w: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без достижения требуемого результата представлена Дорожная карта по подключению камер видеонаблюдения, расположен</w:t>
      </w:r>
      <w:r w:rsidR="00B4045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на территории сквера ДК им. </w:t>
      </w: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Чиха со сроками и ответственными лицами.</w:t>
      </w:r>
    </w:p>
    <w:p w:rsidR="00017E19" w:rsidRPr="00017E19" w:rsidRDefault="00017E19" w:rsidP="00017E19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Прекращены нарушения по организации и ведению бухгалтерского учета, приняты меры по усилению контроля за исполнением контрактов. Проверенными объектами приняты и иные меры, направленные на предупреждение и недопущение выявл</w:t>
      </w:r>
      <w:r w:rsidR="00B4045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нарушений и недостатков в </w:t>
      </w: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4045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альнейшем.</w:t>
      </w:r>
    </w:p>
    <w:p w:rsidR="00017E19" w:rsidRPr="00017E19" w:rsidRDefault="00017E19" w:rsidP="00017E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 в соответствие с требованиями правовых актов муниципальные программы «Развитие муниципальной системы образования», «Оказание мер по улучшению жилищных условий отдельным категориям граждан». Устранены замечания к жилым помещения, приобретенны</w:t>
      </w:r>
      <w:r w:rsidR="007D6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7D6A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 </w:t>
      </w: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7D6A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для обеспечения жильем детей-сирот.</w:t>
      </w:r>
    </w:p>
    <w:p w:rsidR="00017E19" w:rsidRPr="00017E19" w:rsidRDefault="00017E19" w:rsidP="00017E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контрольного мероприятия органами местного самоуправления за допущенные нарушения привлечены к дисциплинарной ответственности 6</w:t>
      </w:r>
      <w:r w:rsidR="007D6A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лиц.</w:t>
      </w:r>
    </w:p>
    <w:p w:rsidR="00017E19" w:rsidRDefault="00017E19" w:rsidP="00017E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фактам нарушений составлены 4</w:t>
      </w:r>
      <w:r w:rsidR="007D6A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17E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протокола об административных правонарушениях и направлены в суд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17E1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 результатам их рассмотрения судом наложены штрафы на общую сумму 40</w:t>
      </w:r>
      <w:r w:rsidR="007D6A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017E1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тыс.</w:t>
      </w:r>
      <w:r w:rsidR="007D6A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017E1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рублей.</w:t>
      </w:r>
    </w:p>
    <w:sectPr w:rsidR="00017E19" w:rsidSect="00D05814">
      <w:footerReference w:type="default" r:id="rId6"/>
      <w:pgSz w:w="11906" w:h="16838"/>
      <w:pgMar w:top="993" w:right="849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772" w:rsidRDefault="00B22772">
      <w:pPr>
        <w:spacing w:after="0" w:line="240" w:lineRule="auto"/>
      </w:pPr>
      <w:r>
        <w:separator/>
      </w:r>
    </w:p>
  </w:endnote>
  <w:endnote w:type="continuationSeparator" w:id="0">
    <w:p w:rsidR="00B22772" w:rsidRDefault="00B22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A8D" w:rsidRDefault="000F7A8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CA6178">
      <w:rPr>
        <w:noProof/>
      </w:rPr>
      <w:t>2</w:t>
    </w:r>
    <w:r>
      <w:rPr>
        <w:noProof/>
      </w:rPr>
      <w:fldChar w:fldCharType="end"/>
    </w:r>
  </w:p>
  <w:p w:rsidR="000F7A8D" w:rsidRDefault="000F7A8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772" w:rsidRDefault="00B22772">
      <w:pPr>
        <w:spacing w:after="0" w:line="240" w:lineRule="auto"/>
      </w:pPr>
      <w:r>
        <w:separator/>
      </w:r>
    </w:p>
  </w:footnote>
  <w:footnote w:type="continuationSeparator" w:id="0">
    <w:p w:rsidR="00B22772" w:rsidRDefault="00B22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F4"/>
    <w:rsid w:val="00017E19"/>
    <w:rsid w:val="000431FD"/>
    <w:rsid w:val="00054334"/>
    <w:rsid w:val="00066701"/>
    <w:rsid w:val="000F1309"/>
    <w:rsid w:val="000F7A8D"/>
    <w:rsid w:val="0011187A"/>
    <w:rsid w:val="001C6262"/>
    <w:rsid w:val="001E72BA"/>
    <w:rsid w:val="002053A7"/>
    <w:rsid w:val="002531E3"/>
    <w:rsid w:val="002A746F"/>
    <w:rsid w:val="002B6D65"/>
    <w:rsid w:val="002E0737"/>
    <w:rsid w:val="002E79C0"/>
    <w:rsid w:val="003C3A40"/>
    <w:rsid w:val="00426D43"/>
    <w:rsid w:val="005E2829"/>
    <w:rsid w:val="005E2927"/>
    <w:rsid w:val="005E5340"/>
    <w:rsid w:val="005E6BA9"/>
    <w:rsid w:val="005F04AE"/>
    <w:rsid w:val="00607216"/>
    <w:rsid w:val="00677045"/>
    <w:rsid w:val="00680A26"/>
    <w:rsid w:val="00735562"/>
    <w:rsid w:val="007C11C0"/>
    <w:rsid w:val="007D6A8A"/>
    <w:rsid w:val="008229C4"/>
    <w:rsid w:val="008836F4"/>
    <w:rsid w:val="008B1CB0"/>
    <w:rsid w:val="008B5D46"/>
    <w:rsid w:val="009127CA"/>
    <w:rsid w:val="009C1568"/>
    <w:rsid w:val="009C4EDE"/>
    <w:rsid w:val="00A513CE"/>
    <w:rsid w:val="00B22772"/>
    <w:rsid w:val="00B40457"/>
    <w:rsid w:val="00CA6178"/>
    <w:rsid w:val="00CE714F"/>
    <w:rsid w:val="00D05814"/>
    <w:rsid w:val="00D972D4"/>
    <w:rsid w:val="00EB17B4"/>
    <w:rsid w:val="00EC2726"/>
    <w:rsid w:val="00F41D6B"/>
    <w:rsid w:val="00FC26BE"/>
    <w:rsid w:val="00FC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2A46D-46B7-49E0-BE27-41E88BEC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D4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6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26D43"/>
    <w:rPr>
      <w:rFonts w:ascii="Calibri" w:eastAsia="Calibri" w:hAnsi="Calibri" w:cs="Calibri"/>
    </w:rPr>
  </w:style>
  <w:style w:type="paragraph" w:styleId="a5">
    <w:name w:val="Body Text Indent"/>
    <w:basedOn w:val="a"/>
    <w:link w:val="a6"/>
    <w:uiPriority w:val="99"/>
    <w:rsid w:val="00D058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D05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1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1C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Калмыкова Ж.С.</dc:creator>
  <cp:lastModifiedBy>Константин Тимощук</cp:lastModifiedBy>
  <cp:revision>30</cp:revision>
  <cp:lastPrinted>2026-07-13T09:04:00Z</cp:lastPrinted>
  <dcterms:created xsi:type="dcterms:W3CDTF">2026-07-13T08:58:00Z</dcterms:created>
  <dcterms:modified xsi:type="dcterms:W3CDTF">2026-07-21T13:51:00Z</dcterms:modified>
</cp:coreProperties>
</file>